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DA0228" w14:textId="2295146D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B036E" w:rsidRPr="00AB036E">
        <w:rPr>
          <w:b/>
          <w:noProof/>
          <w:sz w:val="24"/>
        </w:rPr>
        <w:t>235318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1786291" w:rsidR="00463675" w:rsidRPr="00BF18B4" w:rsidRDefault="00463675" w:rsidP="000F4E43">
      <w:pPr>
        <w:pStyle w:val="af"/>
        <w:rPr>
          <w:color w:val="000000"/>
        </w:rPr>
      </w:pPr>
      <w:r w:rsidRPr="000F4E43">
        <w:t>Title:</w:t>
      </w:r>
      <w:r w:rsidRPr="000F4E43">
        <w:tab/>
      </w:r>
      <w:r w:rsidR="00C20A72" w:rsidRPr="00BF18B4">
        <w:rPr>
          <w:color w:val="000000"/>
        </w:rPr>
        <w:t>LS on GSMA traffic categories implementation</w:t>
      </w:r>
    </w:p>
    <w:p w14:paraId="65004854" w14:textId="026A1305" w:rsidR="00463675" w:rsidRPr="00BF18B4" w:rsidRDefault="00463675" w:rsidP="000F4E43">
      <w:pPr>
        <w:pStyle w:val="af"/>
        <w:rPr>
          <w:color w:val="000000"/>
        </w:rPr>
      </w:pPr>
      <w:r w:rsidRPr="00BF18B4">
        <w:rPr>
          <w:color w:val="000000"/>
        </w:rPr>
        <w:t>Response to:</w:t>
      </w:r>
      <w:r w:rsidRPr="00BF18B4">
        <w:rPr>
          <w:color w:val="000000"/>
        </w:rPr>
        <w:tab/>
      </w:r>
    </w:p>
    <w:p w14:paraId="56E3B846" w14:textId="5C647771" w:rsidR="00463675" w:rsidRPr="00BF18B4" w:rsidRDefault="00463675" w:rsidP="000F4E43">
      <w:pPr>
        <w:pStyle w:val="af"/>
        <w:rPr>
          <w:color w:val="000000"/>
        </w:rPr>
      </w:pPr>
      <w:r w:rsidRPr="00BF18B4">
        <w:rPr>
          <w:color w:val="000000"/>
        </w:rPr>
        <w:t>Release:</w:t>
      </w:r>
      <w:r w:rsidRPr="00BF18B4">
        <w:rPr>
          <w:color w:val="000000"/>
        </w:rPr>
        <w:tab/>
      </w:r>
      <w:r w:rsidR="00C20A72" w:rsidRPr="00BF18B4">
        <w:rPr>
          <w:color w:val="000000"/>
        </w:rPr>
        <w:t>Rel-18</w:t>
      </w:r>
    </w:p>
    <w:p w14:paraId="792135A2" w14:textId="5DCAA439" w:rsidR="00463675" w:rsidRPr="00BF18B4" w:rsidRDefault="00463675" w:rsidP="000F4E43">
      <w:pPr>
        <w:pStyle w:val="af"/>
        <w:rPr>
          <w:color w:val="000000"/>
        </w:rPr>
      </w:pPr>
      <w:r w:rsidRPr="00BF18B4">
        <w:rPr>
          <w:color w:val="000000"/>
        </w:rPr>
        <w:t>Work Item:</w:t>
      </w:r>
      <w:r w:rsidRPr="00BF18B4">
        <w:rPr>
          <w:color w:val="000000"/>
        </w:rPr>
        <w:tab/>
      </w:r>
      <w:proofErr w:type="spellStart"/>
      <w:r w:rsidR="00C20A72" w:rsidRPr="00BF18B4">
        <w:rPr>
          <w:color w:val="000000"/>
        </w:rPr>
        <w:t>eUEPO</w:t>
      </w:r>
      <w:proofErr w:type="spellEnd"/>
    </w:p>
    <w:p w14:paraId="0A1390C0" w14:textId="77777777" w:rsidR="00463675" w:rsidRPr="00BF18B4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3D6C121D" w:rsidR="00463675" w:rsidRPr="00BF18B4" w:rsidRDefault="00463675" w:rsidP="000F4E43">
      <w:pPr>
        <w:pStyle w:val="Source"/>
        <w:rPr>
          <w:color w:val="000000"/>
        </w:rPr>
      </w:pPr>
      <w:r w:rsidRPr="00BF18B4">
        <w:rPr>
          <w:color w:val="000000"/>
        </w:rPr>
        <w:t>Source:</w:t>
      </w:r>
      <w:r w:rsidRPr="00BF18B4">
        <w:rPr>
          <w:color w:val="000000"/>
        </w:rPr>
        <w:tab/>
      </w:r>
      <w:r w:rsidR="00C20A72" w:rsidRPr="00BF18B4">
        <w:rPr>
          <w:color w:val="000000"/>
        </w:rPr>
        <w:t>CT1</w:t>
      </w:r>
    </w:p>
    <w:p w14:paraId="6AF9910D" w14:textId="66533CD5" w:rsidR="00463675" w:rsidRPr="00BF18B4" w:rsidRDefault="00463675" w:rsidP="000F4E43">
      <w:pPr>
        <w:pStyle w:val="Source"/>
        <w:rPr>
          <w:color w:val="000000"/>
        </w:rPr>
      </w:pPr>
      <w:r w:rsidRPr="00BF18B4">
        <w:rPr>
          <w:color w:val="000000"/>
        </w:rPr>
        <w:t>To:</w:t>
      </w:r>
      <w:r w:rsidRPr="00BF18B4">
        <w:rPr>
          <w:color w:val="000000"/>
        </w:rPr>
        <w:tab/>
      </w:r>
      <w:r w:rsidR="007E5E90" w:rsidRPr="00BF18B4">
        <w:rPr>
          <w:color w:val="000000"/>
        </w:rPr>
        <w:t>GSMA ENSWI</w:t>
      </w:r>
      <w:r w:rsidR="00104288" w:rsidRPr="00BF18B4">
        <w:rPr>
          <w:rFonts w:hint="eastAsia"/>
          <w:color w:val="000000"/>
          <w:lang w:eastAsia="zh-CN"/>
        </w:rPr>
        <w:t>,</w:t>
      </w:r>
      <w:r w:rsidR="00104288" w:rsidRPr="00BF18B4">
        <w:rPr>
          <w:color w:val="000000"/>
          <w:lang w:eastAsia="zh-CN"/>
        </w:rPr>
        <w:t xml:space="preserve"> SA2</w:t>
      </w:r>
    </w:p>
    <w:p w14:paraId="033E954A" w14:textId="72949724" w:rsidR="00463675" w:rsidRPr="00BF18B4" w:rsidRDefault="00463675" w:rsidP="000F4E43">
      <w:pPr>
        <w:pStyle w:val="Source"/>
        <w:rPr>
          <w:color w:val="000000"/>
        </w:rPr>
      </w:pPr>
      <w:r w:rsidRPr="00BF18B4">
        <w:rPr>
          <w:color w:val="000000"/>
        </w:rPr>
        <w:t>Cc:</w:t>
      </w:r>
      <w:r w:rsidRPr="00BF18B4">
        <w:rPr>
          <w:color w:val="000000"/>
        </w:rPr>
        <w:tab/>
      </w:r>
      <w:r w:rsidR="00EB61D0" w:rsidRPr="00BF18B4">
        <w:rPr>
          <w:rFonts w:eastAsia="MS Mincho"/>
          <w:color w:val="000000"/>
          <w:lang w:eastAsia="ja-JP"/>
        </w:rPr>
        <w:t>GSMA TSG, GSMA NRG, GSMA UPG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C244087" w14:textId="77777777" w:rsidR="00EB61D0" w:rsidRPr="000B06E4" w:rsidRDefault="00EB61D0" w:rsidP="00EB61D0">
      <w:pPr>
        <w:tabs>
          <w:tab w:val="left" w:pos="2268"/>
        </w:tabs>
        <w:rPr>
          <w:rFonts w:ascii="Arial" w:hAnsi="Arial" w:cs="Arial"/>
          <w:b/>
          <w:bCs/>
        </w:rPr>
      </w:pPr>
      <w:r w:rsidRPr="000B06E4">
        <w:rPr>
          <w:rFonts w:ascii="Arial" w:hAnsi="Arial" w:cs="Arial"/>
          <w:b/>
        </w:rPr>
        <w:t>Contact Person:</w:t>
      </w:r>
      <w:r w:rsidRPr="000B06E4">
        <w:rPr>
          <w:rFonts w:ascii="Arial" w:hAnsi="Arial" w:cs="Arial"/>
          <w:b/>
          <w:bCs/>
        </w:rPr>
        <w:tab/>
        <w:t>Lin Shu</w:t>
      </w:r>
    </w:p>
    <w:p w14:paraId="05CC39C3" w14:textId="77777777" w:rsidR="00EB61D0" w:rsidRPr="000F4E43" w:rsidRDefault="00EB61D0" w:rsidP="00EB61D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shulin@huawei.com</w:t>
      </w:r>
    </w:p>
    <w:p w14:paraId="486A119D" w14:textId="77777777" w:rsidR="00463675" w:rsidRPr="00EB61D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0A2DA90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B61D0" w:rsidRPr="00BA24F3">
        <w:rPr>
          <w:highlight w:val="yellow"/>
        </w:rPr>
        <w:t>C1-</w:t>
      </w:r>
      <w:r w:rsidR="00807063" w:rsidRPr="00BA24F3">
        <w:rPr>
          <w:highlight w:val="yellow"/>
        </w:rPr>
        <w:t>235</w:t>
      </w:r>
      <w:bookmarkStart w:id="0" w:name="_GoBack"/>
      <w:bookmarkEnd w:id="0"/>
      <w:r w:rsidR="00807063" w:rsidRPr="00BA24F3">
        <w:rPr>
          <w:highlight w:val="yellow"/>
        </w:rPr>
        <w:t>317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86E2E20" w14:textId="6AF76B84" w:rsidR="003D552C" w:rsidRDefault="00F00B0A" w:rsidP="00F00B0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Based on 3GPP SA2 requirement</w:t>
      </w:r>
      <w:r w:rsidR="00B237DB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and </w:t>
      </w:r>
      <w:r w:rsidR="00B237DB" w:rsidRPr="00B237DB">
        <w:rPr>
          <w:rFonts w:ascii="Arial" w:hAnsi="Arial" w:cs="Arial"/>
          <w:bCs/>
        </w:rPr>
        <w:t>GSMA PRD NG.135</w:t>
      </w:r>
      <w:r w:rsidR="00B237DB">
        <w:rPr>
          <w:rFonts w:ascii="Arial" w:hAnsi="Arial" w:cs="Arial"/>
          <w:bCs/>
        </w:rPr>
        <w:t xml:space="preserve">: </w:t>
      </w:r>
      <w:r w:rsidR="00B237DB" w:rsidRPr="00B237DB">
        <w:rPr>
          <w:rFonts w:ascii="Arial" w:hAnsi="Arial" w:cs="Arial"/>
          <w:bCs/>
        </w:rPr>
        <w:t>"E2E Network Slicing Requirements Version 3.0</w:t>
      </w:r>
      <w:r w:rsidR="00E97EF9" w:rsidRPr="00E97EF9">
        <w:rPr>
          <w:rFonts w:ascii="Arial" w:hAnsi="Arial" w:cs="Arial"/>
          <w:bCs/>
        </w:rPr>
        <w:t>"</w:t>
      </w:r>
      <w:r w:rsidR="00E97EF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 xml:space="preserve">CT1 </w:t>
      </w:r>
      <w:r w:rsidR="00E97EF9">
        <w:rPr>
          <w:rFonts w:ascii="Arial" w:hAnsi="Arial" w:cs="Arial"/>
          <w:bCs/>
        </w:rPr>
        <w:t>has agreed attached CR to s</w:t>
      </w:r>
      <w:r w:rsidR="00E97EF9" w:rsidRPr="00E97EF9">
        <w:rPr>
          <w:rFonts w:ascii="Arial" w:hAnsi="Arial" w:cs="Arial"/>
          <w:bCs/>
        </w:rPr>
        <w:t xml:space="preserve">upport for standardized and operator-specific traffic categories in the connection capabilities of </w:t>
      </w:r>
      <w:r w:rsidR="00E97EF9">
        <w:rPr>
          <w:rFonts w:ascii="Arial" w:hAnsi="Arial" w:cs="Arial"/>
          <w:bCs/>
        </w:rPr>
        <w:t>t</w:t>
      </w:r>
      <w:r w:rsidR="00E97EF9" w:rsidRPr="00E97EF9">
        <w:rPr>
          <w:rFonts w:ascii="Arial" w:hAnsi="Arial" w:cs="Arial"/>
          <w:bCs/>
        </w:rPr>
        <w:t xml:space="preserve">raffic </w:t>
      </w:r>
      <w:r w:rsidR="00E97EF9">
        <w:rPr>
          <w:rFonts w:ascii="Arial" w:hAnsi="Arial" w:cs="Arial"/>
          <w:bCs/>
        </w:rPr>
        <w:t>d</w:t>
      </w:r>
      <w:r w:rsidR="00E97EF9" w:rsidRPr="00E97EF9">
        <w:rPr>
          <w:rFonts w:ascii="Arial" w:hAnsi="Arial" w:cs="Arial"/>
          <w:bCs/>
        </w:rPr>
        <w:t xml:space="preserve">escriptor of </w:t>
      </w:r>
      <w:r w:rsidR="00E97EF9">
        <w:rPr>
          <w:rFonts w:ascii="Arial" w:hAnsi="Arial" w:cs="Arial"/>
          <w:bCs/>
        </w:rPr>
        <w:t xml:space="preserve">a </w:t>
      </w:r>
      <w:r w:rsidR="00E97EF9" w:rsidRPr="00E97EF9">
        <w:rPr>
          <w:rFonts w:ascii="Arial" w:hAnsi="Arial" w:cs="Arial"/>
          <w:bCs/>
        </w:rPr>
        <w:t>URSP rule</w:t>
      </w:r>
      <w:r w:rsidR="00E97EF9">
        <w:rPr>
          <w:rFonts w:ascii="Arial" w:hAnsi="Arial" w:cs="Arial"/>
          <w:bCs/>
        </w:rPr>
        <w:t xml:space="preserve">. Now the </w:t>
      </w:r>
      <w:r w:rsidR="00E97EF9" w:rsidRPr="00E97EF9">
        <w:rPr>
          <w:rFonts w:ascii="Arial" w:hAnsi="Arial" w:cs="Arial"/>
          <w:bCs/>
        </w:rPr>
        <w:t>standardized traffic categories</w:t>
      </w:r>
      <w:r w:rsidR="00E97EF9">
        <w:rPr>
          <w:rFonts w:ascii="Arial" w:hAnsi="Arial" w:cs="Arial"/>
          <w:bCs/>
        </w:rPr>
        <w:t xml:space="preserve"> defined in 3GPP TS 24.526 are fully aligned with </w:t>
      </w:r>
      <w:r w:rsidR="005175EC">
        <w:rPr>
          <w:rFonts w:ascii="Arial" w:hAnsi="Arial" w:cs="Arial"/>
          <w:bCs/>
        </w:rPr>
        <w:t xml:space="preserve">the </w:t>
      </w:r>
      <w:r w:rsidR="005175EC" w:rsidRPr="00E97EF9">
        <w:rPr>
          <w:rFonts w:ascii="Arial" w:hAnsi="Arial" w:cs="Arial"/>
          <w:bCs/>
        </w:rPr>
        <w:t>standardized traffic categories</w:t>
      </w:r>
      <w:r w:rsidR="005175EC">
        <w:rPr>
          <w:rFonts w:ascii="Arial" w:hAnsi="Arial" w:cs="Arial"/>
          <w:bCs/>
        </w:rPr>
        <w:t xml:space="preserve"> defined in</w:t>
      </w:r>
      <w:r w:rsidR="00E97EF9">
        <w:rPr>
          <w:rFonts w:ascii="Arial" w:hAnsi="Arial" w:cs="Arial"/>
          <w:bCs/>
        </w:rPr>
        <w:t xml:space="preserve"> </w:t>
      </w:r>
      <w:r w:rsidR="005175EC" w:rsidRPr="00B237DB">
        <w:rPr>
          <w:rFonts w:ascii="Arial" w:hAnsi="Arial" w:cs="Arial"/>
          <w:bCs/>
        </w:rPr>
        <w:t>GSMA PRD NG.135</w:t>
      </w:r>
      <w:r w:rsidR="005175EC">
        <w:rPr>
          <w:rFonts w:ascii="Arial" w:hAnsi="Arial" w:cs="Arial"/>
          <w:bCs/>
        </w:rPr>
        <w:t xml:space="preserve"> v3.0. However, CT1 noted that two </w:t>
      </w:r>
      <w:r w:rsidR="005175EC" w:rsidRPr="00E97EF9">
        <w:rPr>
          <w:rFonts w:ascii="Arial" w:hAnsi="Arial" w:cs="Arial"/>
          <w:bCs/>
        </w:rPr>
        <w:t>standardized traffic categories</w:t>
      </w:r>
      <w:r w:rsidR="005175EC">
        <w:rPr>
          <w:rFonts w:ascii="Arial" w:hAnsi="Arial" w:cs="Arial"/>
          <w:bCs/>
        </w:rPr>
        <w:t xml:space="preserve"> (i.e.</w:t>
      </w:r>
      <w:r w:rsidR="003D552C">
        <w:rPr>
          <w:rFonts w:ascii="Arial" w:hAnsi="Arial" w:cs="Arial"/>
          <w:bCs/>
        </w:rPr>
        <w:t xml:space="preserve"> </w:t>
      </w:r>
      <w:r w:rsidR="003D552C" w:rsidRPr="003D552C">
        <w:rPr>
          <w:rFonts w:ascii="Arial" w:hAnsi="Arial" w:cs="Arial"/>
          <w:bCs/>
          <w:i/>
        </w:rPr>
        <w:t>Vehicular Communications</w:t>
      </w:r>
      <w:r w:rsidR="003D552C">
        <w:rPr>
          <w:rFonts w:ascii="Arial" w:hAnsi="Arial" w:cs="Arial"/>
          <w:bCs/>
        </w:rPr>
        <w:t xml:space="preserve"> and </w:t>
      </w:r>
      <w:r w:rsidR="003D552C" w:rsidRPr="003D552C">
        <w:rPr>
          <w:rFonts w:ascii="Arial" w:hAnsi="Arial" w:cs="Arial"/>
          <w:bCs/>
          <w:i/>
        </w:rPr>
        <w:t>Time Critical Communications</w:t>
      </w:r>
      <w:r w:rsidR="005175EC">
        <w:rPr>
          <w:rFonts w:ascii="Arial" w:hAnsi="Arial" w:cs="Arial"/>
          <w:bCs/>
        </w:rPr>
        <w:t>)</w:t>
      </w:r>
      <w:r w:rsidR="003D552C">
        <w:rPr>
          <w:rFonts w:ascii="Arial" w:hAnsi="Arial" w:cs="Arial"/>
          <w:bCs/>
        </w:rPr>
        <w:t xml:space="preserve"> are still </w:t>
      </w:r>
      <w:r w:rsidR="003D552C" w:rsidRPr="003D552C">
        <w:rPr>
          <w:rFonts w:ascii="Arial" w:hAnsi="Arial" w:cs="Arial"/>
          <w:bCs/>
        </w:rPr>
        <w:t xml:space="preserve">subject of further discussion </w:t>
      </w:r>
      <w:r w:rsidR="003D552C">
        <w:rPr>
          <w:rFonts w:ascii="Arial" w:hAnsi="Arial" w:cs="Arial"/>
          <w:bCs/>
        </w:rPr>
        <w:t>in GSMA.</w:t>
      </w:r>
      <w:r w:rsidR="003B2761">
        <w:rPr>
          <w:rFonts w:ascii="Arial" w:hAnsi="Arial" w:cs="Arial"/>
          <w:bCs/>
        </w:rPr>
        <w:t xml:space="preserve"> GSMA is requested to keep CT1 updated on further update on </w:t>
      </w:r>
      <w:r w:rsidR="003B2761" w:rsidRPr="00E97EF9">
        <w:rPr>
          <w:rFonts w:ascii="Arial" w:hAnsi="Arial" w:cs="Arial"/>
          <w:bCs/>
        </w:rPr>
        <w:t>standardized traffic categories</w:t>
      </w:r>
      <w:r w:rsidR="003B2761">
        <w:rPr>
          <w:rFonts w:ascii="Arial" w:hAnsi="Arial" w:cs="Arial"/>
          <w:bCs/>
        </w:rPr>
        <w:t>.</w:t>
      </w:r>
    </w:p>
    <w:p w14:paraId="611A1F7D" w14:textId="77777777" w:rsidR="003D552C" w:rsidRDefault="003D552C" w:rsidP="00F00B0A">
      <w:pPr>
        <w:rPr>
          <w:rFonts w:ascii="Arial" w:hAnsi="Arial" w:cs="Arial"/>
          <w:bCs/>
        </w:rPr>
      </w:pPr>
    </w:p>
    <w:p w14:paraId="384762DB" w14:textId="3FF83E68" w:rsidR="00F00B0A" w:rsidRPr="00F00B0A" w:rsidRDefault="003D552C" w:rsidP="003D552C">
      <w:pPr>
        <w:rPr>
          <w:rFonts w:ascii="Arial" w:hAnsi="Arial" w:cs="Arial"/>
          <w:color w:val="000000"/>
        </w:rPr>
      </w:pPr>
      <w:r>
        <w:rPr>
          <w:rFonts w:ascii="Arial" w:hAnsi="Arial" w:cs="Arial"/>
          <w:bCs/>
        </w:rPr>
        <w:t>Furthermore, CT1 has concluded that</w:t>
      </w:r>
      <w:r w:rsidR="00063675">
        <w:rPr>
          <w:rFonts w:ascii="Arial" w:hAnsi="Arial" w:cs="Arial"/>
          <w:bCs/>
        </w:rPr>
        <w:t xml:space="preserve"> </w:t>
      </w:r>
      <w:r w:rsidRPr="003D552C">
        <w:rPr>
          <w:rFonts w:ascii="Arial" w:hAnsi="Arial" w:cs="Arial"/>
          <w:bCs/>
        </w:rPr>
        <w:t xml:space="preserve">the length of the </w:t>
      </w:r>
      <w:r w:rsidR="00063675">
        <w:rPr>
          <w:rFonts w:ascii="Arial" w:hAnsi="Arial" w:cs="Arial"/>
          <w:bCs/>
        </w:rPr>
        <w:t xml:space="preserve">existing </w:t>
      </w:r>
      <w:r w:rsidRPr="003D552C">
        <w:rPr>
          <w:rFonts w:ascii="Arial" w:hAnsi="Arial" w:cs="Arial"/>
          <w:bCs/>
        </w:rPr>
        <w:t>connection capabilities traffic descriptor in a URSP rule</w:t>
      </w:r>
      <w:r w:rsidR="00721DC9">
        <w:rPr>
          <w:rFonts w:ascii="Arial" w:hAnsi="Arial" w:cs="Arial"/>
          <w:bCs/>
        </w:rPr>
        <w:t xml:space="preserve"> needs</w:t>
      </w:r>
      <w:r w:rsidR="00063675">
        <w:rPr>
          <w:rFonts w:ascii="Arial" w:hAnsi="Arial" w:cs="Arial"/>
          <w:bCs/>
        </w:rPr>
        <w:t xml:space="preserve"> not to be </w:t>
      </w:r>
      <w:r w:rsidRPr="003D552C">
        <w:rPr>
          <w:rFonts w:ascii="Arial" w:hAnsi="Arial" w:cs="Arial"/>
          <w:bCs/>
        </w:rPr>
        <w:t>extend</w:t>
      </w:r>
      <w:r>
        <w:rPr>
          <w:rFonts w:ascii="Arial" w:hAnsi="Arial" w:cs="Arial"/>
          <w:bCs/>
        </w:rPr>
        <w:t>ed</w:t>
      </w:r>
      <w:r w:rsidRPr="003D552C">
        <w:rPr>
          <w:rFonts w:ascii="Arial" w:hAnsi="Arial" w:cs="Arial"/>
          <w:bCs/>
        </w:rPr>
        <w:t>.</w:t>
      </w:r>
      <w:r w:rsidR="00063675">
        <w:rPr>
          <w:rFonts w:ascii="Arial" w:hAnsi="Arial" w:cs="Arial"/>
          <w:bCs/>
        </w:rPr>
        <w:t xml:space="preserve"> </w:t>
      </w:r>
      <w:r w:rsidR="00063675" w:rsidRPr="00063675">
        <w:rPr>
          <w:rFonts w:ascii="Arial" w:hAnsi="Arial" w:cs="Arial"/>
          <w:bCs/>
        </w:rPr>
        <w:t>If any extension is required, to define a new traffic descriptor component is preferred.</w:t>
      </w:r>
    </w:p>
    <w:p w14:paraId="25A84FBD" w14:textId="77777777" w:rsidR="00F00B0A" w:rsidRPr="00130E99" w:rsidRDefault="00F00B0A" w:rsidP="00F00B0A">
      <w:pPr>
        <w:rPr>
          <w:lang w:eastAsia="zh-CN"/>
        </w:rPr>
      </w:pPr>
    </w:p>
    <w:p w14:paraId="63DA267E" w14:textId="77777777" w:rsidR="00463675" w:rsidRPr="00F00B0A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C014BA3" w:rsidR="00463675" w:rsidRPr="00C9772E" w:rsidRDefault="00463675">
      <w:pPr>
        <w:spacing w:after="120"/>
        <w:ind w:left="1985" w:hanging="1985"/>
        <w:rPr>
          <w:rFonts w:ascii="Arial" w:hAnsi="Arial" w:cs="Arial"/>
          <w:bCs/>
        </w:rPr>
      </w:pPr>
      <w:r w:rsidRPr="00C9772E">
        <w:rPr>
          <w:rFonts w:ascii="Arial" w:hAnsi="Arial" w:cs="Arial"/>
          <w:bCs/>
        </w:rPr>
        <w:t xml:space="preserve">To </w:t>
      </w:r>
      <w:r w:rsidR="00C9772E" w:rsidRPr="00C9772E">
        <w:rPr>
          <w:rFonts w:ascii="Arial" w:hAnsi="Arial" w:cs="Arial"/>
          <w:bCs/>
        </w:rPr>
        <w:t>GSMA ENSWI</w:t>
      </w:r>
      <w:r w:rsidRPr="00C9772E">
        <w:rPr>
          <w:rFonts w:ascii="Arial" w:hAnsi="Arial" w:cs="Arial"/>
          <w:bCs/>
        </w:rPr>
        <w:t xml:space="preserve"> group.</w:t>
      </w:r>
    </w:p>
    <w:p w14:paraId="4CFA2AD2" w14:textId="190F7E4F" w:rsidR="00463675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9772E" w:rsidRPr="00C9772E">
        <w:rPr>
          <w:rFonts w:ascii="Arial" w:hAnsi="Arial" w:cs="Arial"/>
          <w:color w:val="000000"/>
        </w:rPr>
        <w:t xml:space="preserve">CT1 kindly asks </w:t>
      </w:r>
      <w:r w:rsidR="00CB3E89" w:rsidRPr="00C9772E">
        <w:rPr>
          <w:rFonts w:ascii="Arial" w:hAnsi="Arial" w:cs="Arial"/>
          <w:bCs/>
        </w:rPr>
        <w:t>GSMA ENSWI</w:t>
      </w:r>
      <w:r w:rsidR="00CB3E89" w:rsidRPr="00C9772E">
        <w:rPr>
          <w:rFonts w:ascii="Arial" w:hAnsi="Arial" w:cs="Arial"/>
          <w:color w:val="000000"/>
        </w:rPr>
        <w:t xml:space="preserve"> </w:t>
      </w:r>
      <w:r w:rsidR="00C9772E" w:rsidRPr="00C9772E">
        <w:rPr>
          <w:rFonts w:ascii="Arial" w:hAnsi="Arial" w:cs="Arial"/>
          <w:color w:val="000000"/>
        </w:rPr>
        <w:t>to take above information into account</w:t>
      </w:r>
      <w:r w:rsidR="00CB3E89">
        <w:rPr>
          <w:rFonts w:ascii="Arial" w:hAnsi="Arial" w:cs="Arial"/>
          <w:color w:val="000000"/>
        </w:rPr>
        <w:t xml:space="preserve"> and to inform CT1 on </w:t>
      </w:r>
      <w:r w:rsidR="00CB3E89">
        <w:rPr>
          <w:rFonts w:ascii="Arial" w:hAnsi="Arial" w:cs="Arial"/>
          <w:bCs/>
        </w:rPr>
        <w:t xml:space="preserve">further update on </w:t>
      </w:r>
      <w:r w:rsidR="00CB3E89" w:rsidRPr="00E97EF9">
        <w:rPr>
          <w:rFonts w:ascii="Arial" w:hAnsi="Arial" w:cs="Arial"/>
          <w:bCs/>
        </w:rPr>
        <w:t>standardized traffic categories</w:t>
      </w:r>
      <w:r w:rsidR="00C9772E" w:rsidRPr="00C9772E">
        <w:rPr>
          <w:rFonts w:ascii="Arial" w:hAnsi="Arial" w:cs="Arial"/>
          <w:color w:val="000000"/>
        </w:rPr>
        <w:t>.</w:t>
      </w:r>
    </w:p>
    <w:p w14:paraId="771A8532" w14:textId="026D55A7" w:rsidR="00C9772E" w:rsidRPr="00C9772E" w:rsidRDefault="00C9772E" w:rsidP="00C9772E">
      <w:pPr>
        <w:spacing w:after="120"/>
        <w:ind w:left="1985" w:hanging="1985"/>
        <w:rPr>
          <w:rFonts w:ascii="Arial" w:hAnsi="Arial" w:cs="Arial"/>
          <w:bCs/>
        </w:rPr>
      </w:pPr>
      <w:r w:rsidRPr="00C9772E">
        <w:rPr>
          <w:rFonts w:ascii="Arial" w:hAnsi="Arial" w:cs="Arial"/>
          <w:bCs/>
        </w:rPr>
        <w:t>To SA2 group.</w:t>
      </w:r>
    </w:p>
    <w:p w14:paraId="4F74BD62" w14:textId="77777777" w:rsidR="00C9772E" w:rsidRPr="000F4E43" w:rsidRDefault="00C9772E" w:rsidP="00C9772E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9772E">
        <w:rPr>
          <w:rFonts w:ascii="Arial" w:hAnsi="Arial" w:cs="Arial"/>
          <w:color w:val="000000"/>
        </w:rPr>
        <w:t>CT1 kindly asks SA2 to take above information into account.</w:t>
      </w:r>
    </w:p>
    <w:p w14:paraId="0939DFD5" w14:textId="77777777" w:rsidR="00463675" w:rsidRPr="00C9772E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0B261" w14:textId="77777777" w:rsidR="00B74618" w:rsidRDefault="00B74618">
      <w:r>
        <w:separator/>
      </w:r>
    </w:p>
  </w:endnote>
  <w:endnote w:type="continuationSeparator" w:id="0">
    <w:p w14:paraId="772BD7F6" w14:textId="77777777" w:rsidR="00B74618" w:rsidRDefault="00B74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927256" w14:textId="77777777" w:rsidR="00B74618" w:rsidRDefault="00B74618">
      <w:r>
        <w:separator/>
      </w:r>
    </w:p>
  </w:footnote>
  <w:footnote w:type="continuationSeparator" w:id="0">
    <w:p w14:paraId="362130D8" w14:textId="77777777" w:rsidR="00B74618" w:rsidRDefault="00B74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63675"/>
    <w:rsid w:val="00063B6E"/>
    <w:rsid w:val="000B1AA1"/>
    <w:rsid w:val="000C0F46"/>
    <w:rsid w:val="000E6B22"/>
    <w:rsid w:val="000F4E43"/>
    <w:rsid w:val="00104288"/>
    <w:rsid w:val="00105899"/>
    <w:rsid w:val="001121A3"/>
    <w:rsid w:val="00127825"/>
    <w:rsid w:val="001608BF"/>
    <w:rsid w:val="00160E89"/>
    <w:rsid w:val="00165C82"/>
    <w:rsid w:val="001734EB"/>
    <w:rsid w:val="001A4AF7"/>
    <w:rsid w:val="001D1E07"/>
    <w:rsid w:val="001E60FD"/>
    <w:rsid w:val="001F6498"/>
    <w:rsid w:val="00241727"/>
    <w:rsid w:val="002577CD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3B2761"/>
    <w:rsid w:val="003D552C"/>
    <w:rsid w:val="00401229"/>
    <w:rsid w:val="004050A8"/>
    <w:rsid w:val="004234FF"/>
    <w:rsid w:val="004237BB"/>
    <w:rsid w:val="00445241"/>
    <w:rsid w:val="004567C2"/>
    <w:rsid w:val="004611C6"/>
    <w:rsid w:val="004634F1"/>
    <w:rsid w:val="00463675"/>
    <w:rsid w:val="004B43FA"/>
    <w:rsid w:val="004B6D78"/>
    <w:rsid w:val="004C2A09"/>
    <w:rsid w:val="004C3F5A"/>
    <w:rsid w:val="004C4DCF"/>
    <w:rsid w:val="004D637E"/>
    <w:rsid w:val="00507006"/>
    <w:rsid w:val="005175EC"/>
    <w:rsid w:val="00573380"/>
    <w:rsid w:val="00584B08"/>
    <w:rsid w:val="005C2934"/>
    <w:rsid w:val="005E5C97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1DC9"/>
    <w:rsid w:val="00726FC3"/>
    <w:rsid w:val="0073312A"/>
    <w:rsid w:val="0077485D"/>
    <w:rsid w:val="00787CAC"/>
    <w:rsid w:val="007C6641"/>
    <w:rsid w:val="007E5E90"/>
    <w:rsid w:val="00804560"/>
    <w:rsid w:val="00807063"/>
    <w:rsid w:val="00866D0E"/>
    <w:rsid w:val="0089666F"/>
    <w:rsid w:val="0090241A"/>
    <w:rsid w:val="00902DCB"/>
    <w:rsid w:val="0090582E"/>
    <w:rsid w:val="00912DB5"/>
    <w:rsid w:val="00923E7C"/>
    <w:rsid w:val="009B2144"/>
    <w:rsid w:val="009B6523"/>
    <w:rsid w:val="009D2D6A"/>
    <w:rsid w:val="009F6E85"/>
    <w:rsid w:val="00A52DB2"/>
    <w:rsid w:val="00A7348D"/>
    <w:rsid w:val="00AB036E"/>
    <w:rsid w:val="00AC079B"/>
    <w:rsid w:val="00AC2ED0"/>
    <w:rsid w:val="00AD51BB"/>
    <w:rsid w:val="00AE489C"/>
    <w:rsid w:val="00B144F4"/>
    <w:rsid w:val="00B237DB"/>
    <w:rsid w:val="00B41F9C"/>
    <w:rsid w:val="00B74618"/>
    <w:rsid w:val="00BA24F3"/>
    <w:rsid w:val="00BC10F5"/>
    <w:rsid w:val="00BF18B4"/>
    <w:rsid w:val="00BF7EE2"/>
    <w:rsid w:val="00C165D1"/>
    <w:rsid w:val="00C20A72"/>
    <w:rsid w:val="00C6700A"/>
    <w:rsid w:val="00C7312A"/>
    <w:rsid w:val="00C9772E"/>
    <w:rsid w:val="00CA2FB0"/>
    <w:rsid w:val="00CA77AA"/>
    <w:rsid w:val="00CB3E89"/>
    <w:rsid w:val="00CD2DC1"/>
    <w:rsid w:val="00D53018"/>
    <w:rsid w:val="00D676CD"/>
    <w:rsid w:val="00D81D67"/>
    <w:rsid w:val="00DA5361"/>
    <w:rsid w:val="00DA648E"/>
    <w:rsid w:val="00DB777F"/>
    <w:rsid w:val="00DF36AA"/>
    <w:rsid w:val="00E16BBB"/>
    <w:rsid w:val="00E20604"/>
    <w:rsid w:val="00E4207B"/>
    <w:rsid w:val="00E66D9D"/>
    <w:rsid w:val="00E72B30"/>
    <w:rsid w:val="00E74B9D"/>
    <w:rsid w:val="00E76827"/>
    <w:rsid w:val="00E97EF9"/>
    <w:rsid w:val="00EA19B5"/>
    <w:rsid w:val="00EA68B1"/>
    <w:rsid w:val="00EB61D0"/>
    <w:rsid w:val="00EE4A29"/>
    <w:rsid w:val="00EE5F59"/>
    <w:rsid w:val="00F00B0A"/>
    <w:rsid w:val="00F0649B"/>
    <w:rsid w:val="00F12248"/>
    <w:rsid w:val="00F16C83"/>
    <w:rsid w:val="00F20CD7"/>
    <w:rsid w:val="00F9216C"/>
    <w:rsid w:val="00F9363A"/>
    <w:rsid w:val="00F970B2"/>
    <w:rsid w:val="00FA2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Huawei_SL</cp:lastModifiedBy>
  <cp:revision>124</cp:revision>
  <cp:lastPrinted>2002-04-23T07:10:00Z</cp:lastPrinted>
  <dcterms:created xsi:type="dcterms:W3CDTF">2019-01-14T13:28:00Z</dcterms:created>
  <dcterms:modified xsi:type="dcterms:W3CDTF">2023-08-11T16:55:00Z</dcterms:modified>
</cp:coreProperties>
</file>